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DD" w:rsidRPr="001303DD" w:rsidRDefault="001303DD" w:rsidP="001303D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1303DD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ФГОС Основного общего образования</w:t>
      </w:r>
    </w:p>
    <w:p w:rsidR="001303DD" w:rsidRPr="001303DD" w:rsidRDefault="001303DD" w:rsidP="0013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1303DD" w:rsidRPr="001303DD" w:rsidRDefault="001303DD" w:rsidP="001303DD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303DD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Об особенностях введения ФГОС основного общего образования</w:t>
      </w:r>
    </w:p>
    <w:p w:rsidR="001303DD" w:rsidRPr="001303DD" w:rsidRDefault="001303DD" w:rsidP="0013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 Особенности введения ФГОС ООО можно разделить на две составляющие: обусловленные спецификой самого стандарта и связанные с системными изменениями, происходящими либо вовне, либо в самой системе образования.</w:t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 Ведущие принципы ФГОС — принципы преемственности и развития. Стандарт для каждой ступени общего образования содержит личностный ориентир — портрет выпускника соответствующей ступени. Позиции, характеризующие ученика основной школы, — это преемственная, но углубленная и дополненная версия характеристики выпускника начальной школы. Как пример: выпускник начальной школы — владеющий основами умения учиться, способный к организации собственной деятельности, выпускник основной школы — умеющий учиться, осознающий важность образования и самообразования для жизни и деятельности, способный применять полученные знания на практике. Кроме того, в младшем звене необходимо научиться самостоятельно действовать и отвечать за свои поступки перед семьей и обществом, в среднем звене — быть социально активным, уважать закон и правопорядок, уметь соизмерять свои поступки с нравственными ценностями, осознавать свои обязанности перед семьей, обществом, Отечеством.</w:t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 Конечно, в портрет выпускника основной школы добавлены направления и компоненты, определяемые целями основной ступени образования и возрастными особенностями ученика, например: осознание им ценности труда, науки и творчества; умение ориентироваться в мире профессий, понимание значения профессиональной деятельности для человека.</w:t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 Преемственность и развитие реализуются в требованиях к результатам освоения основных образовательных программ. Этот компонент стандарта мы считаем ведущим и системообразующим. Формируя эту составляющую, разработчики проекта руководствовались тем, что новые образовательные стандарты — это переход от освоения обязательного минимума содержания образования к достижению индивидуального максимума результатов. Сформированные как социальный заказ цели образования трансформируются в требования к результатам, а после их конкретизации и операционализации — в планируемые результаты.</w:t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 Требования к результатам представлены описанием предметных, метапредметных и личностных результатов и конкретизируются в примерных основных образовательных программах в виде планируемых результатов по учебным предметам, результатов освоения междисциплинарных программ (программы развития универсальных учебных действий, программы «Работа с текстом» и другие).</w:t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</w:t>
      </w:r>
      <w:r w:rsidRPr="001303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Нормативное обеспечение</w:t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1303DD" w:rsidRPr="001303DD" w:rsidRDefault="001303DD" w:rsidP="001303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Национальная образовательная инициатива «Наша новая школа».</w:t>
      </w:r>
    </w:p>
    <w:p w:rsidR="001303DD" w:rsidRPr="001303DD" w:rsidRDefault="001303DD" w:rsidP="001303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План действий по модернизации общего образования на 2011–2015 годы.</w:t>
      </w:r>
    </w:p>
    <w:p w:rsidR="001303DD" w:rsidRPr="001303DD" w:rsidRDefault="001303DD" w:rsidP="001303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ФЦПРО на 2011–2015 годы.</w:t>
      </w:r>
    </w:p>
    <w:p w:rsidR="001303DD" w:rsidRPr="001303DD" w:rsidRDefault="001303DD" w:rsidP="001303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Постановление Правительства РФ от 31 мая 2011 года № 436 «О порядке предоставления в 2011–2013 годах субсидий из федерального бюджета бюджетам субъектов Российской Федерации на модернизацию региональных систем общего образования». Приказ Минобрнауки России № 2885 от 27 декабря 2011 г.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2012/13 учебный год»</w:t>
      </w:r>
    </w:p>
    <w:p w:rsidR="001303DD" w:rsidRPr="001303DD" w:rsidRDefault="001303DD" w:rsidP="001303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Приказ Минобрнауки России от 14 декабря 2009 года № 729 «Об утверждении перечня организаций, осуществляющих издание учебных пособий, которые </w:t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учреждениях».</w:t>
      </w:r>
    </w:p>
    <w:p w:rsidR="001303DD" w:rsidRPr="001303DD" w:rsidRDefault="001303DD" w:rsidP="001303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Приказ Минобрнауки России от 13 января 2011 года № 2 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учреждениях».</w:t>
      </w:r>
    </w:p>
    <w:p w:rsidR="001303DD" w:rsidRPr="001303DD" w:rsidRDefault="001303DD" w:rsidP="001303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Федеральный закон от 8 мая 2010 года № 83ФЗ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1303DD" w:rsidRPr="001303DD" w:rsidRDefault="001303DD" w:rsidP="001303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Приказ Минобрнауки России от 24 марта 2010 года № 209 «О порядке аттестации педагогических работников государственных и муниципальных образовательных учреждений».</w:t>
      </w:r>
    </w:p>
    <w:p w:rsidR="001303DD" w:rsidRPr="001303DD" w:rsidRDefault="001303DD" w:rsidP="001303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Приказ Mинздравсоцразвития России от 26 августа 2010 года № 761н «Об утверждении Единого квалификационного справочника должностей руководителей, специалистов и служащих».</w:t>
      </w:r>
    </w:p>
    <w:p w:rsidR="001303DD" w:rsidRPr="001303DD" w:rsidRDefault="001303DD" w:rsidP="001303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Приказ Минобрнауки России от 4 октября 2010 года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1303DD" w:rsidRPr="001303DD" w:rsidRDefault="001303DD" w:rsidP="001303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Постановление Главного государственного санитарного врача РФ от 29 декабря 2010 года № 189 «Об утверждении СанПиН 2.4.2.282110 «Санитарноэпидемиологические требования к условиям и организации обучения в общеобразовательных учреждениях».</w:t>
      </w:r>
    </w:p>
    <w:p w:rsidR="001303DD" w:rsidRPr="001303DD" w:rsidRDefault="001303DD" w:rsidP="001303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Приказ Минобрнауки России от 28 декабря 2010 года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1303DD" w:rsidRPr="001303DD" w:rsidRDefault="001303DD" w:rsidP="0013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 Если под метапредметными результатами в начальной школе мы подразумеваем освоенные универсальные учебные действия, ключевые компетенции и межпредметные понятия, то в среднем звене мы добавляем способность использовать их в учебной, познавательной и социальной практике, самостоятельно планировать, осуществлять учебную деятельность, строить индивидуальную образовательную траекторию.</w:t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303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  Особенности итоговой оценки достижения планируемых результатов</w:t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 Предметом итоговой оценки является достижение предметных и метапредметных результатов, необходимых для дальнейшего продолжения образования. При итоговом оценивании учитывается сформированность умений выполнения индивидуальных проектов. Итоговая оценка формируется из двух составляющих: результатов промежуточной аттестации (с учетом накопленной оценки — портфеля достижений или портфолио) и государственной (итоговой) аттестации выпускников. Причем первая составляющая свидетельствует о динамике индивидуальных достижений учащегося, а вторая — фиксирует не только знания, умения, навыки, но и уровень освоения основной образовательной программы, в том числе основных способов действий, способность к решению учебно-практических и учебно-познавательных задач.</w:t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</w:t>
      </w:r>
      <w:r w:rsidRPr="001303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Требования к структуре основной образовательной программы основного общего образования — преемственность и развитие</w:t>
      </w:r>
      <w:r w:rsidRPr="001303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   Все компоненты основной образовательной программы основного общего образования (далее — ООП) распределены по трем разделам: целевому, содержательному и организационному. Первый раздел включает планируемые результаты освоения обучающимися ООП и систему оценки их достижения. В содержательном разделе программа развития универсальных учебных действий (которая присутствовала также в ФГОС начальной ступени) дополняется вопросами формирования компетенций в области ИКТ, учебно-исследовательской и проектной </w:t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деятельности. В соответствии с целями основной ступени образования и возрастными особенностями обучающихся в программу воспитания и социализации дополнительно включены профессиональная ориентация, а также формирование экологической культуры и культуры здорового безопасного образа жизни. Организационный раздел содержит учебный план и совершенно новый материал — систему условий реализации ООП в соответствии с требованиями стандартов.</w:t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 Соотношение обязательной части и части, формируемой участниками образовательного процесса, для ФГОС начального общего образования 80% к 20%, для основного общего образования — 70% к 30%. Часть, формируемая участниками образовательного процесса, предусматривает в стандарте основной школы возможность введения учебных предметов, курсов, обеспечивающих различные запросы обучающихся (в том числе этнокультурные), а также реализацию индивидуальных проектов и внеурочную деятельность. Рефреном через весь стандарт основного общего образования проходят такие позиции, как: индивидуализация процесса образования, проектирование и реализация индивидуальных образовательных траекторий и учебных планов, что полностью поддерживается проектом нового закона «Об образовании в Российской Федерации».</w:t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303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  Документы федерального значения, которыми необходимо руководствоваться при введении ФГОС ООО</w:t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 Примерные основные образовательные программы начального и основного общего образования.</w:t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</w:t>
      </w:r>
      <w:r w:rsidRPr="001303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Инструктивно</w:t>
      </w:r>
      <w:r w:rsidRPr="001303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softHyphen/>
        <w:t>-методические письма Департамента общего образования Минобрнауки России:</w:t>
      </w:r>
      <w:r w:rsidRPr="001303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</w:p>
    <w:p w:rsidR="001303DD" w:rsidRPr="001303DD" w:rsidRDefault="001303DD" w:rsidP="001303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введении федеральных государственных образовательных стандартов общего образования (от 19.04.2011 № 03255);</w:t>
      </w:r>
    </w:p>
    <w:p w:rsidR="001303DD" w:rsidRPr="001303DD" w:rsidRDefault="001303DD" w:rsidP="001303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 организации внеурочной деятельности при введении Федерального государственного образовательного стандарта общего образования (от 12.05.2011 № 03296);</w:t>
      </w:r>
    </w:p>
    <w:p w:rsidR="001303DD" w:rsidRPr="001303DD" w:rsidRDefault="001303DD" w:rsidP="001303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Разъяснения по применению Порядка аттестации педагогических работников государственных и муниципальных образовательных учреждений (от 18.08.2010 № 0352/46 и от 15.08.2011 № 03515/59);</w:t>
      </w:r>
    </w:p>
    <w:p w:rsidR="001303DD" w:rsidRPr="001303DD" w:rsidRDefault="001303DD" w:rsidP="001303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методике оценки уровня квалификации педагогических работников (от 29.11.2010№ 03339);</w:t>
      </w:r>
    </w:p>
    <w:p w:rsidR="001303DD" w:rsidRPr="001303DD" w:rsidRDefault="001303DD" w:rsidP="001303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Минобрнауки России от 24.11.2011 № МД1552/03).</w:t>
      </w:r>
    </w:p>
    <w:p w:rsidR="00D442C5" w:rsidRDefault="001303DD" w:rsidP="001303DD"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учреждений.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образования.</w:t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 Требования к условиям реализации ООП представлены пятью компонентами: информационно-методическим, материально-</w:t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техническим, финансово-</w:t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экономическим, кадровым и психолого-</w:t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педагогическим обеспечением. Добавлен только последний компонент, остальные составляющие аналогичны стандарту начального образования, однако в каждом компоненте есть новые позиции. Так, кадровые условия приведены в соответствие с новым порядком аттестации педагогических работников: соответствие уровня квалификации работников образовательного учреждения требованиям, предъявляемым к квалификационным категориям (первой или высшей), а также </w:t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занимаемым ими должностям, устанавливается при их аттестации. Непрерывность профессионального развития педагогических работников должна обеспечиваться освоением дополнительных профессиональных образовательных программ в объеме не менее 108 часов и не реже одного раза в пять лет.</w:t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 Требования к финансово-</w:t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экономическим условиям приведены в соответствие с законом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В стандарте дано определение норматива финансового обеспечения муниципальных образовательных учреждений (далее — ОУ) на одного обучающегося (регионального подушевого норматива финансового обеспечения). Зафиксировано, что норматив включает затраты рабочего времени педагогических работников на аудиторную и внеурочную деятельность и должен обеспечивать соответствие условий требованиям стандарта. Всё, что нужно для реализации ООП с точки зрения финансово-</w:t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экономического обеспечения, в ФГОС ООО зафиксировано.</w:t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</w:t>
      </w:r>
      <w:r w:rsidRPr="001303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Внешние условия и факторы, определяющие особенности введения ФГОС ООО</w:t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 Завершается подготовка закона «Об образовании в Российской Федерации», применительно к каждому образовательному учреждению будет введен в действие закон № 83-ФЗ, прием образовательных учреждений к новому учебному году будет осуществляться в соответствии с новыми СанПиНами; продолжается реализация постановления правительства РФ от 31 мая 2011 года № 436 «О порядке предоставления в 2011–2013 годах субсидий из федерального бюджета бюджетам субъектов Российской Федерации на модернизацию региональных систем общего образования».</w:t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</w:t>
      </w:r>
      <w:r w:rsidRPr="001303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Вызовы и проблемы, на которые при введении стандартов необходимо обратить особое внимание и которых нужно постараться избежать</w:t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 Сегодня во многих ОУ наблюдается так называемое образовательное неравенство — значительное отставание слабых групп учащихся от наиболее успешных. К великому сожалению, следует признать, что становится тенденцией двойной негативный отбор педагогических кадров: не лучшие выпускники школ приходят в педагогические вузы, а самые успешные выпускники вузов не возвращаются в школу. По данным международных исследований, только 5% студентов</w:t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 xml:space="preserve"> математиков планируют работать в школе. Не развивается система внешкольного образования: в настоящее время немногим более 20% детей занимаются дополнительно по бесплатным программам. Хочу также отметить, что зачастую сеть ОУ в регионах не соответствует особенностям расселения, а содержание и формы образования — изменившимся запросам населения. Начатые в регионах реформы не получают институциональных завершений.</w:t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</w:t>
      </w:r>
      <w:r w:rsidRPr="001303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Какие системные задачи необходимо решить при введении ФГОС ООО, чтобы избежать рисков имитации деятельности</w:t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 Прежде всего необходим новый подход к системе повышения квалификации учителя (об этом в последнее время очень много говорится). Сегодня требуется педагог, способный овладеть технологиями, обеспечивающими индивидуализацию образования, достижение планируемых результатов, педагог, мотивированный на непрерывное профессиональное совершенствование, инновационное поведение.</w:t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   Качественное образование невозможно без создания новой образовательной среды (в том числе сетевой, межбюджетной, межведомственной), без организации и осуществления образовательного процесса, обеспечивающего формирование у выпускников компетенций, соответствующих требованиям ФГОС, без создания </w:t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эффективных систем оценки качества образования, в том числе оценки индивидуальных достижений учащихся. Должна завершиться трансформация механизмов финансирования — эти механизмы еще не запущены в полной мере.</w:t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 Введение стандарта второго поколения во многом изменит школьную жизнь ребенка. Речь идет о новых формах организации обучения, новых образовательных технологиях, новой открытой информационно</w:t>
      </w:r>
      <w:r w:rsidRPr="001303D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-образовательной среде, далеко выходящей за границы школы. Конечно, это очень серьезная и ответственная работа, в ходе которой могут возникнуть трудности и проблемы. Но ее конечный результат принесет радость и удовлетворение всем участникам образовательного процесса. А главное — мы вырастим образованного и достойного человека. </w:t>
      </w:r>
      <w:bookmarkStart w:id="0" w:name="_GoBack"/>
      <w:bookmarkEnd w:id="0"/>
    </w:p>
    <w:sectPr w:rsidR="00D4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A6921"/>
    <w:multiLevelType w:val="multilevel"/>
    <w:tmpl w:val="E76C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C5353"/>
    <w:multiLevelType w:val="multilevel"/>
    <w:tmpl w:val="A5FA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DD"/>
    <w:rsid w:val="001303DD"/>
    <w:rsid w:val="00D4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3581D-98A0-44BB-8ABE-D3D3608A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30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2167</Words>
  <Characters>12358</Characters>
  <Application>Microsoft Office Word</Application>
  <DocSecurity>0</DocSecurity>
  <Lines>102</Lines>
  <Paragraphs>28</Paragraphs>
  <ScaleCrop>false</ScaleCrop>
  <Company/>
  <LinksUpToDate>false</LinksUpToDate>
  <CharactersWithSpaces>14497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2014-10-01T15:52:00Z</dcterms:created>
  <dcterms:modified xsi:type="dcterms:W3CDTF">2014-10-01T16:05:00Z</dcterms:modified>
</cp:coreProperties>
</file>