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Default="0016035F" w:rsidP="001B79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638D" w:rsidRDefault="0059638D" w:rsidP="005613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561" w:rsidRDefault="006E2561" w:rsidP="004D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61" w:rsidRDefault="006E2561" w:rsidP="004D1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8D" w:rsidRDefault="0059638D" w:rsidP="005613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93E01" w:rsidRDefault="00A93E01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4CC" w:rsidRDefault="00A064CC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23A" w:rsidRDefault="008C423A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5613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638D" w:rsidRDefault="0059638D" w:rsidP="00561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00" w:rsidRDefault="00D44900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53" w:rsidRDefault="00294153" w:rsidP="00740C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12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38D" w:rsidRDefault="0059638D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-603250</wp:posOffset>
            </wp:positionV>
            <wp:extent cx="7336155" cy="10462260"/>
            <wp:effectExtent l="19050" t="0" r="0" b="0"/>
            <wp:wrapThrough wrapText="bothSides">
              <wp:wrapPolygon edited="0">
                <wp:start x="-56" y="0"/>
                <wp:lineTo x="-56" y="21553"/>
                <wp:lineTo x="21594" y="21553"/>
                <wp:lineTo x="21594" y="0"/>
                <wp:lineTo x="-56" y="0"/>
              </wp:wrapPolygon>
            </wp:wrapThrough>
            <wp:docPr id="15" name="Рисунок 15" descr="C:\Users\Люда\Pictures\ControlCenter4\Scan\CCI20102013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да\Pictures\ControlCenter4\Scan\CCI20102013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112" w:rsidRPr="00FA2B29" w:rsidRDefault="007D2112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29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НЕМЕЦКОМУ ЯЗЫКУ</w:t>
      </w:r>
    </w:p>
    <w:p w:rsidR="007D2112" w:rsidRDefault="007D2112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FA2B2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D2112" w:rsidRDefault="007D2112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12" w:rsidRPr="007D2112" w:rsidRDefault="007D2112" w:rsidP="008B6F41">
      <w:pPr>
        <w:tabs>
          <w:tab w:val="left" w:pos="8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Иностранный язык входит в образовательную область «филология».</w:t>
      </w:r>
    </w:p>
    <w:p w:rsidR="007D2112" w:rsidRPr="007D2112" w:rsidRDefault="007D2112" w:rsidP="008B6F41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7D2112" w:rsidRPr="007D2112" w:rsidRDefault="007D2112" w:rsidP="008B6F41">
      <w:pPr>
        <w:tabs>
          <w:tab w:val="left" w:pos="8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Учитывая специфику иностранного языка как учебного предмета, на его изучение в 9 классе выделяется 3 часа в неделю, что составляет 102 часа за год.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Иностранный я</w:t>
      </w:r>
      <w:bookmarkStart w:id="0" w:name="_GoBack"/>
      <w:bookmarkEnd w:id="0"/>
      <w:r w:rsidRPr="007D2112">
        <w:rPr>
          <w:sz w:val="28"/>
          <w:szCs w:val="28"/>
        </w:rPr>
        <w:t>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1.Процесс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2.Овладение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3.Формирование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4.Социальная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</w:t>
      </w:r>
      <w:r w:rsidRPr="007D2112">
        <w:rPr>
          <w:sz w:val="28"/>
          <w:szCs w:val="28"/>
        </w:rPr>
        <w:lastRenderedPageBreak/>
        <w:t>предметных областей создает благоприятные предпосылки для расширения общеобразовательного кругозора школьников.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5.В процессе изучения иностранного языка ученик овладевает общеучебными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овладеваемой ими деятельности.</w:t>
      </w:r>
    </w:p>
    <w:p w:rsidR="007D2112" w:rsidRPr="00203237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610717" w:rsidRPr="00203237" w:rsidRDefault="00610717" w:rsidP="008B6F41">
      <w:pPr>
        <w:pStyle w:val="a5"/>
        <w:ind w:firstLine="709"/>
        <w:jc w:val="both"/>
        <w:rPr>
          <w:sz w:val="28"/>
          <w:szCs w:val="28"/>
        </w:rPr>
      </w:pPr>
    </w:p>
    <w:p w:rsidR="007D2112" w:rsidRPr="007D2112" w:rsidRDefault="007D2112" w:rsidP="008B6F41">
      <w:pPr>
        <w:pStyle w:val="a5"/>
        <w:ind w:firstLine="709"/>
        <w:jc w:val="center"/>
        <w:rPr>
          <w:b/>
          <w:sz w:val="28"/>
          <w:szCs w:val="28"/>
        </w:rPr>
      </w:pPr>
      <w:r w:rsidRPr="007D2112">
        <w:rPr>
          <w:b/>
          <w:sz w:val="28"/>
          <w:szCs w:val="28"/>
        </w:rPr>
        <w:t>Цели и задачи предмета.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Социальный заказ общества в области обучения иностранным языком выдвигает задачу развития личности учащегося, усиления гуманистического содержания обучения, более полную реализацию воспитательно-образовательно-развивающего потенциала учебного предмета применительно к индивидуальности каждого ученика. Поэтому основной целью обучения иностранным языком в общеобразовательной школе является развитие личности учащихся, способной и желающей участвовать в межкультурной коммуникации на изучаемом языке и самостоятельно совершенствоваться в овладеваемой им иноязычной речевой деятельности. Следовательно, специфичными для иностранного языка как учебного предмета являются коммуникативные цели обучения, которые предполагают обучение иноязычному общению в единстве всех его функций, а именно: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  <w:u w:val="single"/>
        </w:rPr>
        <w:t>Познавательной</w:t>
      </w:r>
      <w:r w:rsidRPr="007D2112">
        <w:rPr>
          <w:sz w:val="28"/>
          <w:szCs w:val="28"/>
        </w:rPr>
        <w:t xml:space="preserve"> (сообщение и запрос информации, ее извлечение при чтении и аудировании), </w:t>
      </w:r>
      <w:r w:rsidRPr="007D2112">
        <w:rPr>
          <w:sz w:val="28"/>
          <w:szCs w:val="28"/>
          <w:u w:val="single"/>
        </w:rPr>
        <w:t>регулятивной</w:t>
      </w:r>
      <w:r w:rsidRPr="007D2112">
        <w:rPr>
          <w:sz w:val="28"/>
          <w:szCs w:val="28"/>
        </w:rPr>
        <w:t xml:space="preserve"> (выражение просьбы, совета, побуждение к речевым и неречевым действиям), </w:t>
      </w:r>
      <w:r w:rsidRPr="007D2112">
        <w:rPr>
          <w:sz w:val="28"/>
          <w:szCs w:val="28"/>
          <w:u w:val="single"/>
        </w:rPr>
        <w:t xml:space="preserve">ценностно-ориентационной </w:t>
      </w:r>
      <w:r w:rsidRPr="007D2112">
        <w:rPr>
          <w:sz w:val="28"/>
          <w:szCs w:val="28"/>
        </w:rPr>
        <w:t xml:space="preserve">(развивающая) выражение мнения, оценки, формирование взглядов, убеждений и </w:t>
      </w:r>
      <w:r w:rsidRPr="007D2112">
        <w:rPr>
          <w:sz w:val="28"/>
          <w:szCs w:val="28"/>
          <w:u w:val="single"/>
        </w:rPr>
        <w:t>этикетной</w:t>
      </w:r>
      <w:r w:rsidRPr="007D2112">
        <w:rPr>
          <w:sz w:val="28"/>
          <w:szCs w:val="28"/>
        </w:rPr>
        <w:t xml:space="preserve"> (соблюдение речевого этикета, имеющего у каждого народа свои особенности).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Таким образом, воспитательные, образовательные, развивающие цели как бы пронизывают практические, интегрированы в них. Комплексные коммуникативные цели ориентированы на получение практического результата обучения, на его образовательный, воспитательный и развивающий эффект.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Практический компонент цели заключается в формировании у школьников коммуникативной компетенции в иностранном языке, обеспечивающей основные познавательно-коммуникативные потребности учащихся на каждом этапе обучения и возможность приобщения к культурным ценностям народов – носителей изучаемого языка.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В целом процесс обучения иностранным языкам призван сформировать у учащихся способность участвовать в непосредственном диалоге культур, </w:t>
      </w:r>
      <w:r w:rsidRPr="007D2112">
        <w:rPr>
          <w:sz w:val="28"/>
          <w:szCs w:val="28"/>
        </w:rPr>
        <w:lastRenderedPageBreak/>
        <w:t>совершенствоваться в иностранном языке и использовать его для углубления своих знаний в различных областях науки, техники и общественной жизни. Эта способность порождает у учащихся формирование:</w:t>
      </w:r>
    </w:p>
    <w:p w:rsidR="007D2112" w:rsidRPr="007D2112" w:rsidRDefault="007D2112" w:rsidP="008B6F4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Умений понимать и порождать иноязычные высказывания в соответствии с конкретной ситуацией общения;</w:t>
      </w:r>
    </w:p>
    <w:p w:rsidR="007D2112" w:rsidRPr="007D2112" w:rsidRDefault="007D2112" w:rsidP="008B6F4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Знаний о системе иностранного языка и правил оперирования языковыми средствами в речевой деятельности;</w:t>
      </w:r>
    </w:p>
    <w:p w:rsidR="007D2112" w:rsidRPr="007D2112" w:rsidRDefault="007D2112" w:rsidP="008B6F41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Знаний правил речевого и неречевого поведения в определенных стандартных ситуациях, национальных особенностей страны изучаемого языка и умение осуществлять свое речевое поведение в соответствии с этими знаниями.</w:t>
      </w:r>
    </w:p>
    <w:p w:rsid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В качестве целевой доминанты выступает овладение чтением как формой общения. Особенность данного класса в том, что он заключительный в рамках базового курса. Поэтому одна из важнейших задач данного года обучения – достижение «конечного уровня» владения немецким языком.</w:t>
      </w:r>
    </w:p>
    <w:p w:rsidR="008B6F41" w:rsidRPr="007D2112" w:rsidRDefault="008B6F41" w:rsidP="008B6F41">
      <w:pPr>
        <w:pStyle w:val="a5"/>
        <w:ind w:firstLine="709"/>
        <w:jc w:val="both"/>
        <w:rPr>
          <w:sz w:val="28"/>
          <w:szCs w:val="28"/>
        </w:rPr>
      </w:pPr>
    </w:p>
    <w:p w:rsidR="007D2112" w:rsidRPr="007D2112" w:rsidRDefault="007D2112" w:rsidP="008B6F41">
      <w:pPr>
        <w:pStyle w:val="a5"/>
        <w:jc w:val="center"/>
        <w:rPr>
          <w:b/>
          <w:sz w:val="28"/>
          <w:szCs w:val="28"/>
        </w:rPr>
      </w:pPr>
      <w:r w:rsidRPr="007D2112">
        <w:rPr>
          <w:b/>
          <w:sz w:val="28"/>
          <w:szCs w:val="28"/>
        </w:rPr>
        <w:t>Процесс обучения иностранному языку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Строится на системе упражнений в аудировании, говорении, чтении и письме.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Помимо общедидактических принципов (наглядности, доступности, сознательности и др.) при обучении в 9 классе существенное значение имеют следующие принципы: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1.Подчиненность всего процесса обучения решению комплексной интегративной коммуникативной цели обучения, достижение которой должно давать реальный практический результат – овладение  способностью и готовностью общаться на немецком языке в устно-речевой форме и в опосредованной форме и одновременно обеспечивать воспитание, образование и развитие личности школьника. Добиваясь формирования лексических, грамматических, фонетических навыков, умений аудирования, говорения, чтения и письма и в целом коммуникативной компетенции в немецком языке, необходимо обеспечивать развивающей проблемный характер обучения, развитие любознательности школьников, трудолюбия.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2.Обучение всем видам речевой деятельности должно осуществляться во взаимосвязи, но при дифференцированном подходе к формированию каждого из них. Объединение материала в блоки по ведущей учебной деятельности не только противоречит этому принципу, но позволяет усилить указанную взаимосвязь, так как в каждом из блоков представлены практически все виды речевой деятельности. Обучение каждому виду речевой деятельности обеспечивается адекватными их специфике упражнениями.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3.Отбор и организация языкового и речевого материала и работа по формированию навыков и умений по-прежнему осуществляется на основе структурно-функционального подхода и метода моделирования. Важную роль начинает играть грамматическая синонимия, учет возможности выражать одно содержание разными способами. Такой подход позволяет </w:t>
      </w:r>
      <w:r w:rsidRPr="007D2112">
        <w:rPr>
          <w:sz w:val="28"/>
          <w:szCs w:val="28"/>
        </w:rPr>
        <w:lastRenderedPageBreak/>
        <w:t>представить материал  в форме таблиц, выделяя его инвариантные и варьируемые части, моделировать типы диалогов.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4.Обучение должно строиться поэтапно, от отработки отдельных действий к их взаимосвязи и целостной деятельности, от осуществления действий по опорам к осуществлению действий без опор. Поэтапность должна являться в обеспечении постоянного качественного и количественного прироста знаний, навыков, умений формирования и развития качеств личности.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5.Вся система взаимодействия ученика и учителя друг с другом должна обеспечиваться с помощью упражнений. Общим при конструировании упражнений должно быть стремление сделать их по возможности коммуникативно направленными. Упражнения должны обеспечивать ознакомление школьников с иноязычным материалом и действиями с ним, а также обильное исполнение деятельности, контроль и самоконтроль. Большинство упражнений выполняются со зрительной опорой.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6.Важность создания мотивов  учения и обеспечения его успешности позволяет рассматривать в качестве важного принципа формирование познавательного интереса, стимулирование речемыслительной и творческой активности школьников путем такой организации педпроцесса, которая предусматривала бы сочетание на уроке разных режимов работ: индивидуальной, парной, групповой, выход в другие виды деятельности с помощью немецкого языка.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7.Принцип опоры на родной язык обретает более широкий диапазон действия. Более последовательно используются выборочный перевод с немецкого языка на родной как важный прием выявления понимания при чтении, способ сопоставления явлений иностранного и родного языков для лучшего их осмысления.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 xml:space="preserve">8.Образцом и ориентиром любого речевого действия ученика должно быть по-прежнему действия учителя, но все большее значение приобретает текст, особенно оригинальный, в котором речевые действия представлены в социокультурном контексте. Развивать внимательное отношение школьников к речи персонажей, к страноведческим реалиям – важная задача обучения. 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Данная система обучения нацелена на формирование прочных практических навыков и умений учащихся, на развитие их интеллектуального потенциала, на формирование в их сознании системы изучаемого языка при общей коммуникативной направленности обучения, на включение их в диалог культур.</w:t>
      </w:r>
    </w:p>
    <w:p w:rsid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В ходе изучения иностранного языка на материалах, используемых в учебном процессе следует расширять кругозор учащихся, обогащать их сведения о географии, истории, литературе, искусстве, быте стран изучаемого языка и знакомить с достижениями науки и техники. Значительная роль в учебном процессе по иностранному языку отводится его соотнесенности с курсами русского языка, литературы, истории, географии и других школьных предметов.</w:t>
      </w:r>
      <w:r w:rsidRPr="007D2112">
        <w:rPr>
          <w:sz w:val="28"/>
          <w:szCs w:val="28"/>
          <w:u w:val="single"/>
        </w:rPr>
        <w:t xml:space="preserve"> Эти межпредметные связи</w:t>
      </w:r>
      <w:r w:rsidRPr="007D2112">
        <w:rPr>
          <w:sz w:val="28"/>
          <w:szCs w:val="28"/>
        </w:rPr>
        <w:t xml:space="preserve"> носят взаимодействующий характер: с одной стороны знания, полученные по </w:t>
      </w:r>
      <w:r w:rsidRPr="007D2112">
        <w:rPr>
          <w:sz w:val="28"/>
          <w:szCs w:val="28"/>
        </w:rPr>
        <w:lastRenderedPageBreak/>
        <w:t xml:space="preserve">другим предметам переносятся и применяются в процессе обучения иностранному языку, а с другой – информация, полученная с помощью иностранного языка в ходе обучения, обогащает и расширяет знания по другим предметам. </w:t>
      </w:r>
    </w:p>
    <w:p w:rsidR="008B6F41" w:rsidRPr="007D2112" w:rsidRDefault="008B6F41" w:rsidP="008B6F41">
      <w:pPr>
        <w:pStyle w:val="a5"/>
        <w:ind w:firstLine="709"/>
        <w:jc w:val="both"/>
        <w:rPr>
          <w:sz w:val="28"/>
          <w:szCs w:val="28"/>
        </w:rPr>
      </w:pPr>
    </w:p>
    <w:p w:rsidR="007D2112" w:rsidRPr="008B6F41" w:rsidRDefault="007D2112" w:rsidP="008B6F41">
      <w:pPr>
        <w:pStyle w:val="a5"/>
        <w:ind w:firstLine="709"/>
        <w:jc w:val="center"/>
        <w:rPr>
          <w:b/>
        </w:rPr>
      </w:pPr>
      <w:r w:rsidRPr="008B6F41">
        <w:rPr>
          <w:b/>
        </w:rPr>
        <w:t>Требования к уровню подготовки девятиклассников.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Овладение иностранным языком в 5-9 классах составляет базовый уровень, который совершенствуется и на котором строится профильно ориентированное обучение в последующих классах. Практически в течение 7 –9 классов закладывается основа для последующей дифференциации обучения. Среди общественных умений, развиваемых и формируемых у учащихся 7-9 классов, особо значимым являются следующие: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-Самостоятельно планировать и осуществлять свою учебно-коммуникативную деятельность;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-Пользоваться различными видами справочных материалов (словарем, справочником, памятками, комментариями);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-Извлекать информацию из различного рода письменных источников, выделять основную мысль, отличать главное от второстепенного;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-Составлять план прочитанного в различных вариантах и записывать его, записывать тезисы на основе прочитанного;</w:t>
      </w:r>
    </w:p>
    <w:p w:rsidR="007D2112" w:rsidRP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-Обобщать, систематизировать факты, сведения;</w:t>
      </w:r>
    </w:p>
    <w:p w:rsidR="007D2112" w:rsidRDefault="007D2112" w:rsidP="008B6F41">
      <w:pPr>
        <w:pStyle w:val="a5"/>
        <w:ind w:firstLine="709"/>
        <w:jc w:val="both"/>
        <w:rPr>
          <w:sz w:val="28"/>
          <w:szCs w:val="28"/>
        </w:rPr>
      </w:pPr>
      <w:r w:rsidRPr="007D2112">
        <w:rPr>
          <w:sz w:val="28"/>
          <w:szCs w:val="28"/>
        </w:rPr>
        <w:t>-Делать выводы на основе получаемой информации, выражая при этом свое отношение к фактам, событиям, предмету разговора или давать им свою оценку.</w:t>
      </w:r>
    </w:p>
    <w:p w:rsidR="008B6F41" w:rsidRDefault="008B6F41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112" w:rsidRPr="008B6F41" w:rsidRDefault="007D2112" w:rsidP="008B6F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F41">
        <w:rPr>
          <w:rFonts w:ascii="Times New Roman" w:hAnsi="Times New Roman" w:cs="Times New Roman"/>
          <w:b/>
          <w:sz w:val="32"/>
          <w:szCs w:val="32"/>
        </w:rPr>
        <w:t>Требования к уровню усвоения иностранного языка.</w:t>
      </w:r>
    </w:p>
    <w:p w:rsidR="007D2112" w:rsidRPr="007D2112" w:rsidRDefault="007D2112" w:rsidP="008B6F41">
      <w:pPr>
        <w:pStyle w:val="a5"/>
        <w:tabs>
          <w:tab w:val="clear" w:pos="8480"/>
        </w:tabs>
        <w:ind w:firstLine="709"/>
        <w:rPr>
          <w:sz w:val="28"/>
          <w:szCs w:val="28"/>
        </w:rPr>
      </w:pPr>
      <w:r w:rsidRPr="007D2112">
        <w:rPr>
          <w:sz w:val="28"/>
          <w:szCs w:val="28"/>
          <w:u w:val="single"/>
        </w:rPr>
        <w:t>Оценка «5»</w:t>
      </w:r>
      <w:r w:rsidRPr="007D2112">
        <w:rPr>
          <w:sz w:val="28"/>
          <w:szCs w:val="28"/>
        </w:rPr>
        <w:t xml:space="preserve"> за вид деятельности – говорение - в том случае, если:</w:t>
      </w:r>
    </w:p>
    <w:p w:rsidR="007D2112" w:rsidRPr="007D2112" w:rsidRDefault="007D2112" w:rsidP="008B6F41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не менее 5 фраз, правильно оформленных грамматически и отвечающих поставленной коммуникативной задаче;</w:t>
      </w:r>
    </w:p>
    <w:p w:rsidR="007D2112" w:rsidRPr="007D2112" w:rsidRDefault="007D2112" w:rsidP="008B6F41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темп речи соответствует экспрессивной устной речи учащегося на его родном языке;</w:t>
      </w:r>
    </w:p>
    <w:p w:rsidR="007D2112" w:rsidRPr="007D2112" w:rsidRDefault="007D2112" w:rsidP="008B6F41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высказывание логично, имеет смысловую завершенность, а также выражение собственного мнения.</w:t>
      </w:r>
    </w:p>
    <w:p w:rsidR="007D2112" w:rsidRPr="007D2112" w:rsidRDefault="007D2112" w:rsidP="008B6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 в том случае, если:</w:t>
      </w:r>
    </w:p>
    <w:p w:rsidR="007D2112" w:rsidRPr="007D2112" w:rsidRDefault="007D2112" w:rsidP="008B6F41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не менее 5 фраз, отвечающих поставленной коммуникативной задаче, но имеющих грамматические ошибки, хотя акт коммуникации не нарушается;</w:t>
      </w:r>
    </w:p>
    <w:p w:rsidR="007D2112" w:rsidRPr="007D2112" w:rsidRDefault="007D2112" w:rsidP="008B6F41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присутствует логичность высказывания и аргументирование своей точки зрения;</w:t>
      </w:r>
    </w:p>
    <w:p w:rsidR="007D2112" w:rsidRPr="007D2112" w:rsidRDefault="007D2112" w:rsidP="008B6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D2112" w:rsidRPr="007D2112" w:rsidRDefault="007D2112" w:rsidP="008B6F41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составляет 4-5 реплик, лингвистическая правильность которых находится в пределах, когда акт коммуникации частично нарушается;</w:t>
      </w:r>
    </w:p>
    <w:p w:rsidR="007D2112" w:rsidRPr="007D2112" w:rsidRDefault="007D2112" w:rsidP="008B6F41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lastRenderedPageBreak/>
        <w:t>логичность высказывания, а также его связность не соответствует поставленной коммуникативной задаче, темп речи не отвечает нормам.</w:t>
      </w:r>
    </w:p>
    <w:p w:rsidR="007D2112" w:rsidRPr="007D2112" w:rsidRDefault="007D2112" w:rsidP="008B6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если:</w:t>
      </w:r>
    </w:p>
    <w:p w:rsidR="007D2112" w:rsidRPr="007D2112" w:rsidRDefault="007D2112" w:rsidP="008B6F41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объем высказывания составляет 2-3 фразы, не имеет смысловой завершенности;</w:t>
      </w:r>
    </w:p>
    <w:p w:rsidR="007D2112" w:rsidRPr="007D2112" w:rsidRDefault="007D2112" w:rsidP="008B6F41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7D2112" w:rsidRPr="007D2112" w:rsidRDefault="007D2112" w:rsidP="008B6F41">
      <w:pPr>
        <w:tabs>
          <w:tab w:val="left" w:pos="7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112" w:rsidRPr="008B6F41" w:rsidRDefault="008B6F41" w:rsidP="008B6F41">
      <w:pPr>
        <w:tabs>
          <w:tab w:val="left" w:pos="7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Чтение.</w:t>
      </w:r>
    </w:p>
    <w:p w:rsidR="007D2112" w:rsidRPr="007D2112" w:rsidRDefault="007D2112" w:rsidP="008B6F41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«5»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предусмотренном заданием, чтение соответствовало программным требованиям для данного класса.</w:t>
      </w:r>
    </w:p>
    <w:p w:rsidR="007D2112" w:rsidRPr="007D2112" w:rsidRDefault="007D2112" w:rsidP="008B6F41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«4»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решена, учащиеся поняли и осмыслили содержание прочитанного за исключением деталей и частностей, не влияющих на  понимание этого текста, в объеме, предусмотренном заданием, чтение соответствовало программным требованиям для данного класса.</w:t>
      </w:r>
    </w:p>
    <w:p w:rsidR="007D2112" w:rsidRPr="007D2112" w:rsidRDefault="007D2112" w:rsidP="008B6F41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«3»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в основном соответствует программным требованиям.</w:t>
      </w:r>
    </w:p>
    <w:p w:rsidR="007D2112" w:rsidRPr="007D2112" w:rsidRDefault="007D2112" w:rsidP="008B6F41">
      <w:pPr>
        <w:pStyle w:val="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112">
        <w:rPr>
          <w:rFonts w:ascii="Times New Roman" w:hAnsi="Times New Roman" w:cs="Times New Roman"/>
          <w:sz w:val="28"/>
          <w:szCs w:val="28"/>
          <w:u w:val="single"/>
        </w:rPr>
        <w:t>Оценка «2»</w:t>
      </w:r>
      <w:r w:rsidRPr="007D2112">
        <w:rPr>
          <w:rFonts w:ascii="Times New Roman" w:hAnsi="Times New Roman" w:cs="Times New Roman"/>
          <w:sz w:val="28"/>
          <w:szCs w:val="28"/>
        </w:rPr>
        <w:t xml:space="preserve"> ставится, если коммуникативная задача не решена – учащиеся не поняли содержания прочитанного текста в объеме, предусмотренном заданием, и чтение учащихся не соответствовало программным требованиям.</w:t>
      </w:r>
    </w:p>
    <w:p w:rsidR="007D2112" w:rsidRPr="007D2112" w:rsidRDefault="007D2112" w:rsidP="007D21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112" w:rsidRPr="00E16999" w:rsidRDefault="007D2112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E16999" w:rsidRDefault="00EF1649" w:rsidP="007D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lastRenderedPageBreak/>
        <w:t>Немецкий язык.</w:t>
      </w: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t>Класс:9</w:t>
      </w: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t>Количество часов в год:102; количество часов в неделю -3;</w:t>
      </w: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t>Авторы учебника: И.А. Бим, Л.И. Рыжова.</w:t>
      </w: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t>Год издания: 2010</w:t>
      </w:r>
    </w:p>
    <w:p w:rsidR="00EF1649" w:rsidRPr="00DE2EA8" w:rsidRDefault="00EF1649" w:rsidP="00DE2E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E2EA8">
        <w:rPr>
          <w:rFonts w:ascii="Times New Roman" w:hAnsi="Times New Roman" w:cs="Times New Roman"/>
          <w:b/>
          <w:sz w:val="32"/>
          <w:szCs w:val="32"/>
        </w:rPr>
        <w:t>Издательство: Москва «Просвещение»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992"/>
        <w:gridCol w:w="1560"/>
        <w:gridCol w:w="1842"/>
        <w:gridCol w:w="2092"/>
      </w:tblGrid>
      <w:tr w:rsidR="00EF1649" w:rsidTr="0051716D">
        <w:tc>
          <w:tcPr>
            <w:tcW w:w="534" w:type="dxa"/>
          </w:tcPr>
          <w:p w:rsidR="00EF1649" w:rsidRPr="0051716D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51716D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№ п</w:t>
            </w:r>
            <w:r w:rsidRPr="0051716D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2551" w:type="dxa"/>
          </w:tcPr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Тема</w:t>
            </w:r>
          </w:p>
        </w:tc>
        <w:tc>
          <w:tcPr>
            <w:tcW w:w="992" w:type="dxa"/>
          </w:tcPr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Кол-во уроков</w:t>
            </w:r>
          </w:p>
        </w:tc>
        <w:tc>
          <w:tcPr>
            <w:tcW w:w="1560" w:type="dxa"/>
          </w:tcPr>
          <w:p w:rsidR="00EF1649" w:rsidRPr="0051716D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Дата проведения по плану</w:t>
            </w:r>
          </w:p>
        </w:tc>
        <w:tc>
          <w:tcPr>
            <w:tcW w:w="1842" w:type="dxa"/>
          </w:tcPr>
          <w:p w:rsidR="00EF1649" w:rsidRPr="0051716D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Дата фактического проведения</w:t>
            </w:r>
          </w:p>
        </w:tc>
        <w:tc>
          <w:tcPr>
            <w:tcW w:w="2092" w:type="dxa"/>
          </w:tcPr>
          <w:p w:rsidR="00EF1649" w:rsidRPr="0051716D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Виды, формы контроля</w:t>
            </w:r>
          </w:p>
        </w:tc>
      </w:tr>
      <w:tr w:rsidR="00EF1649" w:rsidTr="0051716D">
        <w:tc>
          <w:tcPr>
            <w:tcW w:w="534" w:type="dxa"/>
          </w:tcPr>
          <w:p w:rsidR="00EF1649" w:rsidRPr="0051716D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51" w:type="dxa"/>
          </w:tcPr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Каникулы прощайте! Повторительный курс</w:t>
            </w:r>
          </w:p>
        </w:tc>
        <w:tc>
          <w:tcPr>
            <w:tcW w:w="992" w:type="dxa"/>
          </w:tcPr>
          <w:p w:rsidR="00EF1649" w:rsidRPr="0051716D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716D"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</w:p>
        </w:tc>
        <w:tc>
          <w:tcPr>
            <w:tcW w:w="1560" w:type="dxa"/>
          </w:tcPr>
          <w:p w:rsidR="00EF1649" w:rsidRPr="0051716D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842" w:type="dxa"/>
          </w:tcPr>
          <w:p w:rsidR="00EF1649" w:rsidRPr="0051716D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092" w:type="dxa"/>
          </w:tcPr>
          <w:p w:rsidR="00EF1649" w:rsidRPr="0051716D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школьных каникулах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техники чтения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Образование в Германии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Аудирование «Школьные анекдоты»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аудирования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Урок – викторина «Всё о Г</w:t>
            </w:r>
            <w:r w:rsidR="00517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рмании»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лингвострановедческих навыков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Тема «Каникулы и книги»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 в речи.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Творчество Гёте, Шиллера, Гейне.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Поэтический салон.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Групповая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художественным текстом.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понимания прочитанного.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Рассказ по иллюстрациям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Аннотации к книге.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юмористических текстов.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аудирования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Книги, которые я люблю. Рассказ по опорам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оценочной лексики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Диалоги-расспросы «Что ты читаешь?»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Пассив.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Употребление Пассива.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грамматических навыков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 «Образование Пассива»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тест.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Работа с художественным текстом.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работа. Пассив.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Тема «Современная молодежь»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Диалоги-расспросы.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говорения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урок.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Инфинитивный оборот.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517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аудирования.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Воспроизведение беседы.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диалогических навыков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Телефон доверия.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Урок-круглый стол «Мои проблемы».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Психологический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Страноведческий урок. Современная молодежь.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художественного текста.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Тема «Будущее начинается уже сегодня»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Урок-информация «Профессиональная подготовка в Германии»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Урок-лекция «Образование в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Германии».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Поиск необходимой информации.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аудирования.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Монолог «Профессия - мечта»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Само- и взаимоконтроль.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Наши кумиры.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аудирования.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текста, анализ.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понимания прочитанного.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Газетные объявления о работе.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Высказывания о прочитанном.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Диалог-расспрос.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диалогической речи.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по теме.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«Мои планы на будущее» - монологические высказывания.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«Пословицы о труде»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Проектная работа «Лучшая профессия».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«Средства массовой </w:t>
            </w: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информации»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Новая лексика.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Употребление новой лексики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Чтение газетных статей.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понимания прочитанного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навыков чтения и перевода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Употребление лексики по теме.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Аудирование текста.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аудирования.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Проект «Газета в школе».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Проект «Газета в школе».Продолжение.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Проект. Коллективная работа.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Предлоги.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предлогов.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Грамматический урок. Придаточные условные.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Урок-дискуссия о средствах массовой информации.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Компьютер в нашей жизни.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Телевидение. За и против.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– мой друг. Чтение.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понимания </w:t>
            </w: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Телерепортаж.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Анализ контрольных работ.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Анализ работ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tabs>
                <w:tab w:val="left" w:pos="429"/>
                <w:tab w:val="center" w:pos="559"/>
              </w:tabs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Анализ итогового теста.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Анализ работ. Беседа.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прочитанного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Контроль прочитанного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Разговорные темы. Практикум.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Разговорные темы. Практикум. 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F1649" w:rsidRPr="00C6359C" w:rsidTr="0051716D">
        <w:tc>
          <w:tcPr>
            <w:tcW w:w="534" w:type="dxa"/>
          </w:tcPr>
          <w:p w:rsidR="00EF1649" w:rsidRPr="00C6359C" w:rsidRDefault="00EF1649" w:rsidP="0051716D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1" w:type="dxa"/>
          </w:tcPr>
          <w:p w:rsidR="00EF1649" w:rsidRPr="00C6359C" w:rsidRDefault="00EF1649" w:rsidP="0051716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Разговорные темы. Практикум.</w:t>
            </w:r>
          </w:p>
        </w:tc>
        <w:tc>
          <w:tcPr>
            <w:tcW w:w="992" w:type="dxa"/>
          </w:tcPr>
          <w:p w:rsidR="00EF1649" w:rsidRPr="00C6359C" w:rsidRDefault="00EF1649" w:rsidP="0051716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F1649" w:rsidRPr="00C6359C" w:rsidRDefault="00EF1649" w:rsidP="0051716D">
            <w:pPr>
              <w:ind w:left="-25" w:right="-1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F1649" w:rsidRPr="00C6359C" w:rsidRDefault="00EF1649" w:rsidP="0051716D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F1649" w:rsidRPr="00C6359C" w:rsidRDefault="00EF1649" w:rsidP="0051716D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635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</w:tbl>
    <w:p w:rsidR="00EF1649" w:rsidRPr="0051716D" w:rsidRDefault="00EF1649" w:rsidP="005171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649" w:rsidRPr="0051716D" w:rsidSect="00B1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FF" w:rsidRDefault="008F2FFF" w:rsidP="006456B4">
      <w:pPr>
        <w:spacing w:after="0" w:line="240" w:lineRule="auto"/>
      </w:pPr>
      <w:r>
        <w:separator/>
      </w:r>
    </w:p>
  </w:endnote>
  <w:endnote w:type="continuationSeparator" w:id="0">
    <w:p w:rsidR="008F2FFF" w:rsidRDefault="008F2FFF" w:rsidP="0064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FF" w:rsidRDefault="008F2FFF" w:rsidP="006456B4">
      <w:pPr>
        <w:spacing w:after="0" w:line="240" w:lineRule="auto"/>
      </w:pPr>
      <w:r>
        <w:separator/>
      </w:r>
    </w:p>
  </w:footnote>
  <w:footnote w:type="continuationSeparator" w:id="0">
    <w:p w:rsidR="008F2FFF" w:rsidRDefault="008F2FFF" w:rsidP="0064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C7032"/>
    <w:multiLevelType w:val="hybridMultilevel"/>
    <w:tmpl w:val="0CDCD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D4E8E"/>
    <w:multiLevelType w:val="hybridMultilevel"/>
    <w:tmpl w:val="C1F0B60A"/>
    <w:lvl w:ilvl="0" w:tplc="C2D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3B90"/>
    <w:multiLevelType w:val="hybridMultilevel"/>
    <w:tmpl w:val="8E167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D7CF4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4B97EC9"/>
    <w:multiLevelType w:val="hybridMultilevel"/>
    <w:tmpl w:val="54C43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52CD3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80A5245"/>
    <w:multiLevelType w:val="hybridMultilevel"/>
    <w:tmpl w:val="BFEAFAB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06B2743"/>
    <w:multiLevelType w:val="hybridMultilevel"/>
    <w:tmpl w:val="02FE0A06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374C1D66"/>
    <w:multiLevelType w:val="hybridMultilevel"/>
    <w:tmpl w:val="0DDC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57686"/>
    <w:multiLevelType w:val="hybridMultilevel"/>
    <w:tmpl w:val="8F7C0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6EFF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F9431B"/>
    <w:multiLevelType w:val="hybridMultilevel"/>
    <w:tmpl w:val="D04EC43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2044936"/>
    <w:multiLevelType w:val="hybridMultilevel"/>
    <w:tmpl w:val="432E9CDA"/>
    <w:lvl w:ilvl="0" w:tplc="3A5C34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E77F7D"/>
    <w:multiLevelType w:val="hybridMultilevel"/>
    <w:tmpl w:val="6A362B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8586E"/>
    <w:multiLevelType w:val="hybridMultilevel"/>
    <w:tmpl w:val="942E0D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567D1"/>
    <w:multiLevelType w:val="hybridMultilevel"/>
    <w:tmpl w:val="104EF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91483"/>
    <w:multiLevelType w:val="hybridMultilevel"/>
    <w:tmpl w:val="2800D07E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683D7B"/>
    <w:multiLevelType w:val="hybridMultilevel"/>
    <w:tmpl w:val="1C6A5636"/>
    <w:lvl w:ilvl="0" w:tplc="6A42D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714AB5"/>
    <w:multiLevelType w:val="hybridMultilevel"/>
    <w:tmpl w:val="B088D6F4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C4B5A3D"/>
    <w:multiLevelType w:val="hybridMultilevel"/>
    <w:tmpl w:val="1B3E8A3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E0801EA"/>
    <w:multiLevelType w:val="hybridMultilevel"/>
    <w:tmpl w:val="2A046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3249F7"/>
    <w:multiLevelType w:val="hybridMultilevel"/>
    <w:tmpl w:val="A574FEB8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7293427"/>
    <w:multiLevelType w:val="hybridMultilevel"/>
    <w:tmpl w:val="CE262D04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7B3A2DE3"/>
    <w:multiLevelType w:val="hybridMultilevel"/>
    <w:tmpl w:val="A126A05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upperRoman"/>
      <w:lvlText w:val="%3.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22"/>
  </w:num>
  <w:num w:numId="6">
    <w:abstractNumId w:val="4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27"/>
  </w:num>
  <w:num w:numId="12">
    <w:abstractNumId w:val="28"/>
  </w:num>
  <w:num w:numId="13">
    <w:abstractNumId w:val="7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8"/>
  </w:num>
  <w:num w:numId="21">
    <w:abstractNumId w:val="8"/>
  </w:num>
  <w:num w:numId="22">
    <w:abstractNumId w:val="17"/>
  </w:num>
  <w:num w:numId="23">
    <w:abstractNumId w:val="21"/>
  </w:num>
  <w:num w:numId="24">
    <w:abstractNumId w:val="1"/>
  </w:num>
  <w:num w:numId="25">
    <w:abstractNumId w:val="6"/>
  </w:num>
  <w:num w:numId="26">
    <w:abstractNumId w:val="10"/>
  </w:num>
  <w:num w:numId="27">
    <w:abstractNumId w:val="19"/>
  </w:num>
  <w:num w:numId="28">
    <w:abstractNumId w:val="3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93F"/>
    <w:rsid w:val="000442E0"/>
    <w:rsid w:val="0005062A"/>
    <w:rsid w:val="000F7CB4"/>
    <w:rsid w:val="0016035F"/>
    <w:rsid w:val="001653D6"/>
    <w:rsid w:val="001A00CF"/>
    <w:rsid w:val="001A163C"/>
    <w:rsid w:val="001B79C8"/>
    <w:rsid w:val="00203237"/>
    <w:rsid w:val="00216B2A"/>
    <w:rsid w:val="00294153"/>
    <w:rsid w:val="002A38D8"/>
    <w:rsid w:val="002A61F2"/>
    <w:rsid w:val="003279FF"/>
    <w:rsid w:val="00341A96"/>
    <w:rsid w:val="003452B4"/>
    <w:rsid w:val="003727C9"/>
    <w:rsid w:val="00393250"/>
    <w:rsid w:val="0040392B"/>
    <w:rsid w:val="004B2291"/>
    <w:rsid w:val="004D1306"/>
    <w:rsid w:val="005001D3"/>
    <w:rsid w:val="0051716D"/>
    <w:rsid w:val="00537E12"/>
    <w:rsid w:val="005613B3"/>
    <w:rsid w:val="00584452"/>
    <w:rsid w:val="0059638D"/>
    <w:rsid w:val="005C3E1B"/>
    <w:rsid w:val="005F5D5B"/>
    <w:rsid w:val="00610717"/>
    <w:rsid w:val="006456B4"/>
    <w:rsid w:val="006959D3"/>
    <w:rsid w:val="006D0501"/>
    <w:rsid w:val="006E2561"/>
    <w:rsid w:val="00740C0D"/>
    <w:rsid w:val="00763177"/>
    <w:rsid w:val="007A0777"/>
    <w:rsid w:val="007D2112"/>
    <w:rsid w:val="008B6F41"/>
    <w:rsid w:val="008C423A"/>
    <w:rsid w:val="008C46A8"/>
    <w:rsid w:val="008D4387"/>
    <w:rsid w:val="008D6529"/>
    <w:rsid w:val="008F2FFF"/>
    <w:rsid w:val="00970602"/>
    <w:rsid w:val="009A4A98"/>
    <w:rsid w:val="009D105D"/>
    <w:rsid w:val="009E2422"/>
    <w:rsid w:val="00A064CC"/>
    <w:rsid w:val="00A82492"/>
    <w:rsid w:val="00A854A5"/>
    <w:rsid w:val="00A93E01"/>
    <w:rsid w:val="00B160D4"/>
    <w:rsid w:val="00BF14FA"/>
    <w:rsid w:val="00BF293F"/>
    <w:rsid w:val="00C9228F"/>
    <w:rsid w:val="00CB613A"/>
    <w:rsid w:val="00CF5F95"/>
    <w:rsid w:val="00D44900"/>
    <w:rsid w:val="00DC14A3"/>
    <w:rsid w:val="00DE2EA8"/>
    <w:rsid w:val="00E12E91"/>
    <w:rsid w:val="00E16999"/>
    <w:rsid w:val="00EC095F"/>
    <w:rsid w:val="00EE16E2"/>
    <w:rsid w:val="00EF1649"/>
    <w:rsid w:val="00F34CB6"/>
    <w:rsid w:val="00F350A3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B6"/>
    <w:pPr>
      <w:ind w:left="720"/>
      <w:contextualSpacing/>
    </w:pPr>
  </w:style>
  <w:style w:type="table" w:styleId="a4">
    <w:name w:val="Table Grid"/>
    <w:basedOn w:val="a1"/>
    <w:uiPriority w:val="59"/>
    <w:rsid w:val="00F3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40C0D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40C0D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40C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0C0D"/>
  </w:style>
  <w:style w:type="paragraph" w:styleId="a7">
    <w:name w:val="header"/>
    <w:basedOn w:val="a"/>
    <w:link w:val="a8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6B4"/>
  </w:style>
  <w:style w:type="paragraph" w:styleId="a9">
    <w:name w:val="footer"/>
    <w:basedOn w:val="a"/>
    <w:link w:val="aa"/>
    <w:uiPriority w:val="99"/>
    <w:unhideWhenUsed/>
    <w:rsid w:val="0064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6B4"/>
  </w:style>
  <w:style w:type="paragraph" w:styleId="ab">
    <w:name w:val="Balloon Text"/>
    <w:basedOn w:val="a"/>
    <w:link w:val="ac"/>
    <w:uiPriority w:val="99"/>
    <w:semiHidden/>
    <w:unhideWhenUsed/>
    <w:rsid w:val="00A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5467-7705-4CF6-A5AB-09EE9EFC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Ольга</cp:lastModifiedBy>
  <cp:revision>47</cp:revision>
  <cp:lastPrinted>2013-10-20T09:02:00Z</cp:lastPrinted>
  <dcterms:created xsi:type="dcterms:W3CDTF">2010-09-28T11:20:00Z</dcterms:created>
  <dcterms:modified xsi:type="dcterms:W3CDTF">2013-10-24T07:48:00Z</dcterms:modified>
</cp:coreProperties>
</file>